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1D" w:rsidRDefault="0070441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0441D" w:rsidRDefault="0070441D">
      <w:pPr>
        <w:pStyle w:val="ConsPlusNormal"/>
        <w:outlineLvl w:val="0"/>
      </w:pPr>
    </w:p>
    <w:p w:rsidR="0070441D" w:rsidRDefault="007044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0441D" w:rsidRDefault="0070441D">
      <w:pPr>
        <w:pStyle w:val="ConsPlusTitle"/>
        <w:jc w:val="center"/>
      </w:pPr>
    </w:p>
    <w:p w:rsidR="0070441D" w:rsidRDefault="0070441D">
      <w:pPr>
        <w:pStyle w:val="ConsPlusTitle"/>
        <w:jc w:val="center"/>
      </w:pPr>
      <w:r>
        <w:t>ПОСТАНОВЛЕНИЕ</w:t>
      </w:r>
    </w:p>
    <w:p w:rsidR="0070441D" w:rsidRDefault="0070441D">
      <w:pPr>
        <w:pStyle w:val="ConsPlusTitle"/>
        <w:jc w:val="center"/>
      </w:pPr>
      <w:r>
        <w:t>от 15 ноября 2017 г. N 1380</w:t>
      </w:r>
    </w:p>
    <w:p w:rsidR="0070441D" w:rsidRDefault="0070441D">
      <w:pPr>
        <w:pStyle w:val="ConsPlusTitle"/>
        <w:jc w:val="center"/>
      </w:pPr>
    </w:p>
    <w:p w:rsidR="0070441D" w:rsidRDefault="0070441D">
      <w:pPr>
        <w:pStyle w:val="ConsPlusTitle"/>
        <w:jc w:val="center"/>
      </w:pPr>
      <w:r>
        <w:t>ОБ ОСОБЕННОСТЯХ</w:t>
      </w:r>
    </w:p>
    <w:p w:rsidR="0070441D" w:rsidRDefault="0070441D">
      <w:pPr>
        <w:pStyle w:val="ConsPlusTitle"/>
        <w:jc w:val="center"/>
      </w:pPr>
      <w:r>
        <w:t xml:space="preserve">ОПИСАНИЯ ЛЕКАРСТВЕННЫХ ПРЕПАРАТОВ </w:t>
      </w:r>
      <w:proofErr w:type="gramStart"/>
      <w:r>
        <w:t>ДЛЯ</w:t>
      </w:r>
      <w:proofErr w:type="gramEnd"/>
      <w:r>
        <w:t xml:space="preserve"> МЕДИЦИНСКОГО</w:t>
      </w:r>
    </w:p>
    <w:p w:rsidR="0070441D" w:rsidRDefault="0070441D">
      <w:pPr>
        <w:pStyle w:val="ConsPlusTitle"/>
        <w:jc w:val="center"/>
      </w:pPr>
      <w:r>
        <w:t xml:space="preserve">ПРИМЕНЕНИЯ, </w:t>
      </w:r>
      <w:proofErr w:type="gramStart"/>
      <w:r>
        <w:t>ЯВЛЯЮЩИХСЯ</w:t>
      </w:r>
      <w:proofErr w:type="gramEnd"/>
      <w:r>
        <w:t xml:space="preserve"> ОБЪЕКТОМ ЗАКУПКИ ДЛЯ ОБЕСПЕЧЕНИЯ</w:t>
      </w:r>
    </w:p>
    <w:p w:rsidR="0070441D" w:rsidRDefault="0070441D">
      <w:pPr>
        <w:pStyle w:val="ConsPlusTitle"/>
        <w:jc w:val="center"/>
      </w:pPr>
      <w:r>
        <w:t>ГОСУДАРСТВЕННЫХ И МУНИЦИПАЛЬНЫХ НУЖД</w:t>
      </w:r>
    </w:p>
    <w:p w:rsidR="0070441D" w:rsidRDefault="007044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4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41D" w:rsidRDefault="007044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41D" w:rsidRDefault="007044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04.09.2020 N 1357)</w:t>
            </w:r>
          </w:p>
        </w:tc>
      </w:tr>
    </w:tbl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особенности</w:t>
        </w:r>
      </w:hyperlink>
      <w:r>
        <w:t xml:space="preserve"> описания лекарственных препаратов для медицинского применения, являющихся объектом закупки для обеспечения государственных и муниципальных нужд.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2. Министерству здравоохранения Российской Федерации, Министерству финансов Российской Федерации и Федеральной антимонопольной службе давать при необходимости разъяснения по применению документа, утвержденного настоящим постановлением.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2018 г.</w:t>
      </w:r>
    </w:p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Normal"/>
        <w:jc w:val="right"/>
      </w:pPr>
      <w:r>
        <w:t>Председатель Правительства</w:t>
      </w:r>
    </w:p>
    <w:p w:rsidR="0070441D" w:rsidRDefault="0070441D">
      <w:pPr>
        <w:pStyle w:val="ConsPlusNormal"/>
        <w:jc w:val="right"/>
      </w:pPr>
      <w:r>
        <w:t>Российской Федерации</w:t>
      </w:r>
    </w:p>
    <w:p w:rsidR="0070441D" w:rsidRDefault="0070441D">
      <w:pPr>
        <w:pStyle w:val="ConsPlusNormal"/>
        <w:jc w:val="right"/>
      </w:pPr>
      <w:r>
        <w:t>Д.МЕДВЕДЕВ</w:t>
      </w:r>
    </w:p>
    <w:p w:rsidR="0070441D" w:rsidRDefault="0070441D">
      <w:pPr>
        <w:pStyle w:val="ConsPlusNormal"/>
        <w:jc w:val="right"/>
      </w:pPr>
    </w:p>
    <w:p w:rsidR="0070441D" w:rsidRDefault="0070441D">
      <w:pPr>
        <w:pStyle w:val="ConsPlusNormal"/>
        <w:jc w:val="right"/>
      </w:pPr>
    </w:p>
    <w:p w:rsidR="0070441D" w:rsidRDefault="0070441D">
      <w:pPr>
        <w:pStyle w:val="ConsPlusNormal"/>
        <w:jc w:val="right"/>
      </w:pPr>
    </w:p>
    <w:p w:rsidR="0070441D" w:rsidRDefault="0070441D">
      <w:pPr>
        <w:pStyle w:val="ConsPlusNormal"/>
        <w:jc w:val="right"/>
      </w:pPr>
    </w:p>
    <w:p w:rsidR="0070441D" w:rsidRDefault="0070441D">
      <w:pPr>
        <w:pStyle w:val="ConsPlusNormal"/>
        <w:jc w:val="right"/>
      </w:pPr>
    </w:p>
    <w:p w:rsidR="0070441D" w:rsidRDefault="0070441D">
      <w:pPr>
        <w:pStyle w:val="ConsPlusNormal"/>
        <w:jc w:val="right"/>
        <w:outlineLvl w:val="0"/>
      </w:pPr>
      <w:r>
        <w:t>Утверждены</w:t>
      </w:r>
    </w:p>
    <w:p w:rsidR="0070441D" w:rsidRDefault="0070441D">
      <w:pPr>
        <w:pStyle w:val="ConsPlusNormal"/>
        <w:jc w:val="right"/>
      </w:pPr>
      <w:r>
        <w:t>постановлением Правительства</w:t>
      </w:r>
    </w:p>
    <w:p w:rsidR="0070441D" w:rsidRDefault="0070441D">
      <w:pPr>
        <w:pStyle w:val="ConsPlusNormal"/>
        <w:jc w:val="right"/>
      </w:pPr>
      <w:r>
        <w:t>Российской Федерации</w:t>
      </w:r>
    </w:p>
    <w:p w:rsidR="0070441D" w:rsidRDefault="0070441D">
      <w:pPr>
        <w:pStyle w:val="ConsPlusNormal"/>
        <w:jc w:val="right"/>
      </w:pPr>
      <w:r>
        <w:t>от 15 ноября 2017 г. N 1380</w:t>
      </w:r>
    </w:p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Title"/>
        <w:jc w:val="center"/>
      </w:pPr>
      <w:bookmarkStart w:id="0" w:name="P31"/>
      <w:bookmarkEnd w:id="0"/>
      <w:r>
        <w:t>ОСОБЕННОСТИ</w:t>
      </w:r>
    </w:p>
    <w:p w:rsidR="0070441D" w:rsidRDefault="0070441D">
      <w:pPr>
        <w:pStyle w:val="ConsPlusTitle"/>
        <w:jc w:val="center"/>
      </w:pPr>
      <w:r>
        <w:t xml:space="preserve">ОПИСАНИЯ ЛЕКАРСТВЕННЫХ ПРЕПАРАТОВ </w:t>
      </w:r>
      <w:proofErr w:type="gramStart"/>
      <w:r>
        <w:t>ДЛЯ</w:t>
      </w:r>
      <w:proofErr w:type="gramEnd"/>
      <w:r>
        <w:t xml:space="preserve"> МЕДИЦИНСКОГО</w:t>
      </w:r>
    </w:p>
    <w:p w:rsidR="0070441D" w:rsidRDefault="0070441D">
      <w:pPr>
        <w:pStyle w:val="ConsPlusTitle"/>
        <w:jc w:val="center"/>
      </w:pPr>
      <w:r>
        <w:t xml:space="preserve">ПРИМЕНЕНИЯ, </w:t>
      </w:r>
      <w:proofErr w:type="gramStart"/>
      <w:r>
        <w:t>ЯВЛЯЮЩИХСЯ</w:t>
      </w:r>
      <w:proofErr w:type="gramEnd"/>
      <w:r>
        <w:t xml:space="preserve"> ОБЪЕКТОМ ЗАКУПКИ ДЛЯ ОБЕСПЕЧЕНИЯ</w:t>
      </w:r>
    </w:p>
    <w:p w:rsidR="0070441D" w:rsidRDefault="0070441D">
      <w:pPr>
        <w:pStyle w:val="ConsPlusTitle"/>
        <w:jc w:val="center"/>
      </w:pPr>
      <w:r>
        <w:t>ГОСУДАРСТВЕННЫХ И МУНИЦИПАЛЬНЫХ НУЖД</w:t>
      </w:r>
    </w:p>
    <w:p w:rsidR="0070441D" w:rsidRDefault="007044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4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41D" w:rsidRDefault="007044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41D" w:rsidRDefault="007044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04.09.2020 N 1357)</w:t>
            </w:r>
          </w:p>
        </w:tc>
      </w:tr>
    </w:tbl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Normal"/>
        <w:ind w:firstLine="540"/>
        <w:jc w:val="both"/>
      </w:pPr>
      <w:r>
        <w:t xml:space="preserve">1. Настоящим документом устанавливаются особенности описания лекарственных препаратов для медицинского применения, являющихся объектом закупки для обеспечения </w:t>
      </w:r>
      <w:r>
        <w:lastRenderedPageBreak/>
        <w:t>государственных и муниципальных нужд (далее - лекарственные препараты), в документации о закупке лекарственных препаратов при осуществлении таких закупок (далее соответственно - документация о закупке, закупка).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2. При описании в документации о закупке заказчики помимо сведений, предусмотренных </w:t>
      </w:r>
      <w:hyperlink r:id="rId9" w:history="1">
        <w:r>
          <w:rPr>
            <w:color w:val="0000FF"/>
          </w:rPr>
          <w:t>пунктом 6 части 1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указывают: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а) лекарственную форму препарата, </w:t>
      </w:r>
      <w:proofErr w:type="gramStart"/>
      <w:r>
        <w:t>включая</w:t>
      </w:r>
      <w:proofErr w:type="gramEnd"/>
      <w:r>
        <w:t xml:space="preserve"> в том числе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др.);</w:t>
      </w:r>
    </w:p>
    <w:p w:rsidR="0070441D" w:rsidRDefault="0070441D">
      <w:pPr>
        <w:pStyle w:val="ConsPlusNormal"/>
        <w:spacing w:before="220"/>
        <w:ind w:firstLine="540"/>
        <w:jc w:val="both"/>
      </w:pPr>
      <w:proofErr w:type="gramStart"/>
      <w:r>
        <w:t>б) дозировку лекарственного препарата с возможностью поставки лекарственного препарата в кратной дозировке и двойном количестве (например, при закупке таблетки с дозировкой 300 мг в документации о закупке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</w:t>
      </w:r>
      <w:proofErr w:type="gramEnd"/>
      <w:r>
        <w:t xml:space="preserve"> мг, или 3 мг, или 3,5 мг), допускается указание концентрации лекарственного препарата без установления кратности;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в) остаточный срок годности лекарственного препарата, выраженный в единицах измерения времени (например, "не ранее 1 января 2020 г." или "не менее 12 месяцев </w:t>
      </w:r>
      <w:proofErr w:type="gramStart"/>
      <w:r>
        <w:t>с даты заключения</w:t>
      </w:r>
      <w:proofErr w:type="gramEnd"/>
      <w:r>
        <w:t xml:space="preserve"> контракта" и др.).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3. При описании объекта закупки в отношении: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а) лекарственных препаратов в картриджах либо в иных формах выпуска, совместимых с устройствами введения (применения), - должно быть указание на возможность поставки лекарственных препаратов с условием безвозмездной передачи пациентам совместимых устрой</w:t>
      </w:r>
      <w:proofErr w:type="gramStart"/>
      <w:r>
        <w:t>ств вв</w:t>
      </w:r>
      <w:proofErr w:type="gramEnd"/>
      <w:r>
        <w:t>едения в количестве, соответствующем количеству пациентов, для обеспечения которых закупаются лекарственные препараты в картриджах;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б) многокомпонентных (комбинированных) лекарственных препаратов, представляющих собой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 - должно быть указание на возможность поставки однокомпонентных лекарственных препаратов;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в) лекарственных препаратов, для которых могут быть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пилки), - должно быть указание на возможность поставки отдельных компонентов такой комплектации;</w:t>
      </w:r>
    </w:p>
    <w:p w:rsidR="0070441D" w:rsidRDefault="0070441D">
      <w:pPr>
        <w:pStyle w:val="ConsPlusNormal"/>
        <w:spacing w:before="220"/>
        <w:ind w:firstLine="540"/>
        <w:jc w:val="both"/>
      </w:pPr>
      <w:proofErr w:type="gramStart"/>
      <w:r>
        <w:t>г) лекарственных препаратов в формах выпуска: "шприц", "преднаполненный шприц", "шприц-тюбик", "шприц-ручка" - должно быть указание на возможность поставки лекарственного препарата с устройством введения, соответствующим объему вводимого лекарственного препарата (например, при закупке преднаполненного шприца объемом 1 мл может быть указана форма выпуска "ампула" с поставкой шприца объемом 1 мл или 2 мл), за исключением случаев, когда в документации о закупке содержится обоснование</w:t>
      </w:r>
      <w:proofErr w:type="gramEnd"/>
      <w:r>
        <w:t xml:space="preserve"> необходимости закупки лекарственного препарата конкретной формы выпуска.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4. При описании объекта закупки допускается в отношении лекарственных препаратов: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а) необходимых для назначения пациенту при наличии медицинских показаний </w:t>
      </w:r>
      <w:r>
        <w:lastRenderedPageBreak/>
        <w:t>(индивидуальная непереносимость, по жизненным показаниям) по решению врачебной комиссии медицинской организации, - указание на торговые наименования;</w:t>
      </w:r>
    </w:p>
    <w:p w:rsidR="0070441D" w:rsidRDefault="0070441D">
      <w:pPr>
        <w:pStyle w:val="ConsPlusNormal"/>
        <w:spacing w:before="220"/>
        <w:ind w:firstLine="540"/>
        <w:jc w:val="both"/>
      </w:pPr>
      <w:proofErr w:type="gramStart"/>
      <w:r>
        <w:t>б) предназначенных для парентерального применения, - указание на путь введения лекарственного препарата (для инъекций или для инфузий);</w:t>
      </w:r>
      <w:proofErr w:type="gramEnd"/>
    </w:p>
    <w:p w:rsidR="0070441D" w:rsidRDefault="0070441D">
      <w:pPr>
        <w:pStyle w:val="ConsPlusNormal"/>
        <w:spacing w:before="220"/>
        <w:ind w:firstLine="540"/>
        <w:jc w:val="both"/>
      </w:pPr>
      <w:r>
        <w:t>в) предназначенных исключительно для использования в педиатрической практике, - указание на возраст ребенка (от 0, с 3 месяцев, с 12 месяцев и т.д.).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5. При описании объекта закупки не допускается указывать: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а) эквивалентные дозировки лекарственного препарата, предусматривающие необходимость деления твердой лекарственной формы препарата;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б) дозировку лекарственного препарата в определенных единицах измерения при возможности конвертирования в иные единицы измерения (например, "МЕ" (международная единица) может быть конвертирована в "мг" или "процент" может быть конвертирован в "мг/мл" и т.д.);</w:t>
      </w:r>
    </w:p>
    <w:p w:rsidR="0070441D" w:rsidRDefault="0070441D">
      <w:pPr>
        <w:pStyle w:val="ConsPlusNormal"/>
        <w:spacing w:before="220"/>
        <w:ind w:firstLine="540"/>
        <w:jc w:val="both"/>
      </w:pPr>
      <w:bookmarkStart w:id="1" w:name="P55"/>
      <w:bookmarkEnd w:id="1"/>
      <w:r>
        <w:t>в) объем наполнения первичной упаковки лекарственного препарата, за исключением растворов для инфузий;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г) наличие (отсутствие) вспомогательных веществ;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д) фиксированный температурный режим хранения препаратов при наличии альтернативного;</w:t>
      </w:r>
    </w:p>
    <w:p w:rsidR="0070441D" w:rsidRDefault="0070441D">
      <w:pPr>
        <w:pStyle w:val="ConsPlusNormal"/>
        <w:spacing w:before="220"/>
        <w:ind w:firstLine="540"/>
        <w:jc w:val="both"/>
      </w:pPr>
      <w:proofErr w:type="gramStart"/>
      <w:r>
        <w:t>е) форму выпуска (первичной упаковки) лекарственного препарата (например, "ампула", "флакон", "блистер" и др.);</w:t>
      </w:r>
      <w:proofErr w:type="gramEnd"/>
    </w:p>
    <w:p w:rsidR="0070441D" w:rsidRDefault="0070441D">
      <w:pPr>
        <w:pStyle w:val="ConsPlusNormal"/>
        <w:spacing w:before="220"/>
        <w:ind w:firstLine="540"/>
        <w:jc w:val="both"/>
      </w:pPr>
      <w:r>
        <w:t>ж) количество единиц (таблеток, ампул) лекарственного препарата во вторичной упаковке, а также требование поставки конкретного количества упаковок вместо количества лекарственного препарата;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з) требования к показателям фармакодинамики и (или) фармакокинетики лекарственного препарата (например, время начала действия, проявление максимального эффекта, продолжительность действия лекарственного препарата);</w:t>
      </w:r>
    </w:p>
    <w:p w:rsidR="0070441D" w:rsidRDefault="0070441D">
      <w:pPr>
        <w:pStyle w:val="ConsPlusNormal"/>
        <w:spacing w:before="220"/>
        <w:ind w:firstLine="540"/>
        <w:jc w:val="both"/>
      </w:pPr>
      <w:bookmarkStart w:id="2" w:name="P61"/>
      <w:bookmarkEnd w:id="2"/>
      <w:r>
        <w:t>и) иные характеристики лекарственных препаратов, содержащиеся в инструкциях по применению лекарственных препаратов, указывающие на конкретного производителя лекарственного препарата.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 xml:space="preserve">6. Описание объекта закупки может содержать указание на характеристики, предусмотренные </w:t>
      </w:r>
      <w:hyperlink w:anchor="P55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61" w:history="1">
        <w:r>
          <w:rPr>
            <w:color w:val="0000FF"/>
          </w:rPr>
          <w:t>"и" пункта 5</w:t>
        </w:r>
      </w:hyperlink>
      <w:r>
        <w:t xml:space="preserve"> настоящего документа, в случае, если не имеется иной возможности описать лекарственные препараты. При этом документация о закупке должна содержать: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а) обоснование необходимости указания таких характеристик;</w:t>
      </w:r>
    </w:p>
    <w:p w:rsidR="0070441D" w:rsidRDefault="0070441D">
      <w:pPr>
        <w:pStyle w:val="ConsPlusNormal"/>
        <w:spacing w:before="220"/>
        <w:ind w:firstLine="540"/>
        <w:jc w:val="both"/>
      </w:pPr>
      <w:r>
        <w:t>б) показатели, позволяющие определить соответствие закупаемых лекарственных препаратов установленным характеристикам и максимальные и (или) минимальные значения таких показателей, а также значения показателей, которые не могут изменяться.</w:t>
      </w:r>
    </w:p>
    <w:p w:rsidR="0070441D" w:rsidRDefault="007044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4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41D" w:rsidRDefault="0070441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441D" w:rsidRDefault="0070441D">
            <w:pPr>
              <w:pStyle w:val="ConsPlusNormal"/>
              <w:jc w:val="both"/>
            </w:pPr>
            <w:r>
              <w:rPr>
                <w:color w:val="392C69"/>
              </w:rPr>
              <w:t xml:space="preserve">П. 7 не распространяется на закупки препаратов, </w:t>
            </w:r>
            <w:proofErr w:type="gramStart"/>
            <w:r>
              <w:rPr>
                <w:color w:val="392C69"/>
              </w:rPr>
              <w:t>извещения</w:t>
            </w:r>
            <w:proofErr w:type="gramEnd"/>
            <w:r>
              <w:rPr>
                <w:color w:val="392C69"/>
              </w:rPr>
              <w:t xml:space="preserve"> об осуществлении которых </w:t>
            </w:r>
            <w:r>
              <w:rPr>
                <w:color w:val="392C69"/>
              </w:rPr>
              <w:lastRenderedPageBreak/>
              <w:t>размещены в ЕИС в сфере закупок либо приглашения принять участие в которых направлены до 08.09.2020 (</w:t>
            </w:r>
            <w:hyperlink r:id="rId1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04.09.2020 N 1357).</w:t>
            </w:r>
          </w:p>
        </w:tc>
      </w:tr>
    </w:tbl>
    <w:p w:rsidR="0070441D" w:rsidRDefault="0070441D">
      <w:pPr>
        <w:pStyle w:val="ConsPlusNormal"/>
        <w:spacing w:before="280"/>
        <w:ind w:firstLine="540"/>
        <w:jc w:val="both"/>
      </w:pPr>
      <w:r>
        <w:lastRenderedPageBreak/>
        <w:t xml:space="preserve">7. При описании лекарственных препаратов, не включенных в перечень лекарственных средств, закупка которых осуществляется в соответствии с их торговыми наименованиями, в документации о закупке используется </w:t>
      </w:r>
      <w:proofErr w:type="gramStart"/>
      <w:r>
        <w:t>информация</w:t>
      </w:r>
      <w:proofErr w:type="gramEnd"/>
      <w:r>
        <w:t xml:space="preserve"> о взаимозаменяемости лекарственных препаратов для медицинского применения, содержащаяся в перечне взаимозаменяемых лекарственных препаратов, размещенном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70441D" w:rsidRDefault="0070441D">
      <w:pPr>
        <w:pStyle w:val="ConsPlusNormal"/>
        <w:spacing w:before="220"/>
        <w:ind w:firstLine="540"/>
        <w:jc w:val="both"/>
      </w:pPr>
      <w:proofErr w:type="gramStart"/>
      <w:r>
        <w:t xml:space="preserve">При описании объекта закупки лекарственных препаратов для медицинского применения, информация о взаимозаменяемости которых содержится в указанном перечне, не допускается устанавливать требования к критериям взаимозаменяемости лекарственных препаратов, предусмотренным </w:t>
      </w:r>
      <w:hyperlink r:id="rId11" w:history="1">
        <w:r>
          <w:rPr>
            <w:color w:val="0000FF"/>
          </w:rPr>
          <w:t>частью 2 статьи 27.1</w:t>
        </w:r>
      </w:hyperlink>
      <w:r>
        <w:t xml:space="preserve"> Федерального закона "Об обращении лекарственных средств", если такие требования влекут за собой несоответствие описанию объекта закупки одного или нескольких лекарственных препаратов, включенных в одну группу взаимозаменяемости с лекарственными препаратами</w:t>
      </w:r>
      <w:proofErr w:type="gramEnd"/>
      <w:r>
        <w:t xml:space="preserve">, </w:t>
      </w:r>
      <w:proofErr w:type="gramStart"/>
      <w:r>
        <w:t>соответствующими</w:t>
      </w:r>
      <w:proofErr w:type="gramEnd"/>
      <w:r>
        <w:t xml:space="preserve"> описанию объекта закупки.</w:t>
      </w:r>
    </w:p>
    <w:p w:rsidR="0070441D" w:rsidRDefault="0070441D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04.09.2020 N 1357)</w:t>
      </w:r>
    </w:p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Normal"/>
        <w:ind w:firstLine="540"/>
        <w:jc w:val="both"/>
      </w:pPr>
    </w:p>
    <w:p w:rsidR="0070441D" w:rsidRDefault="007044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78B" w:rsidRDefault="0039578B">
      <w:bookmarkStart w:id="3" w:name="_GoBack"/>
      <w:bookmarkEnd w:id="3"/>
    </w:p>
    <w:sectPr w:rsidR="0039578B" w:rsidSect="0092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1D"/>
    <w:rsid w:val="0039578B"/>
    <w:rsid w:val="0070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E7CA68032734145E26C5760E7BB134E0DE40947E2C5F374ACF9867FC5C167416F188EA1DFD8A939E1AAF69FEC357D04CA1A1C2423628BX4vC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8E7CA68032734145E26C5760E7BB134E0EE40A4CE3C5F374ACF9867FC5C167416F188EA1DFDBA037E1AAF69FEC357D04CA1A1C2423628BX4vCG" TargetMode="External"/><Relationship Id="rId12" Type="http://schemas.openxmlformats.org/officeDocument/2006/relationships/hyperlink" Target="consultantplus://offline/ref=5E8E7CA68032734145E26C5760E7BB134E0DE40947E2C5F374ACF9867FC5C167416F188EA1DFD8A939E1AAF69FEC357D04CA1A1C2423628BX4v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8E7CA68032734145E26C5760E7BB134E0DE40947E2C5F374ACF9867FC5C167416F188EA1DFD8A939E1AAF69FEC357D04CA1A1C2423628BX4vCG" TargetMode="External"/><Relationship Id="rId11" Type="http://schemas.openxmlformats.org/officeDocument/2006/relationships/hyperlink" Target="consultantplus://offline/ref=5E8E7CA68032734145E26C5760E7BB134E0EE20F42E6C5F374ACF9867FC5C167416F1887A9D7D3FD6EAEABAADABB267D07CA191D38X2v1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E8E7CA68032734145E26C5760E7BB134E0DE40947E2C5F374ACF9867FC5C167416F188EA1DFD8A936E1AAF69FEC357D04CA1A1C2423628BX4v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8E7CA68032734145E26C5760E7BB134E0EE40A4CE3C5F374ACF9867FC5C167416F188EA4D8D3FD6EAEABAADABB267D07CA191D38X2v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2020-11-12T06:47:00Z</dcterms:created>
  <dcterms:modified xsi:type="dcterms:W3CDTF">2020-11-12T06:47:00Z</dcterms:modified>
</cp:coreProperties>
</file>